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5AD" w:rsidRPr="000C15AD" w:rsidRDefault="00E253ED" w:rsidP="000C15AD">
      <w:pPr>
        <w:spacing w:before="100" w:beforeAutospacing="1" w:after="100" w:afterAutospacing="1" w:line="240" w:lineRule="auto"/>
        <w:rPr>
          <w:rFonts w:ascii="Times New Roman" w:eastAsia="Times New Roman" w:hAnsi="Times New Roman" w:cs="Times New Roman"/>
          <w:b/>
          <w:color w:val="222222"/>
          <w:sz w:val="26"/>
          <w:szCs w:val="26"/>
          <w:lang w:eastAsia="ru-RU"/>
        </w:rPr>
      </w:pPr>
      <w:r>
        <w:rPr>
          <w:rFonts w:ascii="Times New Roman" w:eastAsia="Times New Roman" w:hAnsi="Times New Roman" w:cs="Times New Roman"/>
          <w:b/>
          <w:color w:val="222222"/>
          <w:sz w:val="26"/>
          <w:szCs w:val="26"/>
          <w:lang w:eastAsia="ru-RU"/>
        </w:rPr>
        <w:t xml:space="preserve">30.04.20. г. </w:t>
      </w:r>
      <w:bookmarkStart w:id="0" w:name="_GoBack"/>
      <w:bookmarkEnd w:id="0"/>
      <w:r w:rsidR="000C15AD" w:rsidRPr="000C15AD">
        <w:rPr>
          <w:rFonts w:ascii="Times New Roman" w:eastAsia="Times New Roman" w:hAnsi="Times New Roman" w:cs="Times New Roman"/>
          <w:b/>
          <w:color w:val="222222"/>
          <w:sz w:val="26"/>
          <w:szCs w:val="26"/>
          <w:lang w:eastAsia="ru-RU"/>
        </w:rPr>
        <w:t>Лекция: Определение критических контрольных точек производства мясных продуктов.</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В соответствии с принципом </w:t>
      </w:r>
      <w:r w:rsidRPr="000C15AD">
        <w:rPr>
          <w:rFonts w:ascii="Times New Roman" w:eastAsia="Times New Roman" w:hAnsi="Times New Roman" w:cs="Times New Roman"/>
          <w:i/>
          <w:iCs/>
          <w:color w:val="222222"/>
          <w:sz w:val="23"/>
          <w:szCs w:val="23"/>
          <w:lang w:eastAsia="ru-RU"/>
        </w:rPr>
        <w:t>НАССР</w:t>
      </w:r>
      <w:r w:rsidRPr="000C15AD">
        <w:rPr>
          <w:rFonts w:ascii="Times New Roman" w:eastAsia="Times New Roman" w:hAnsi="Times New Roman" w:cs="Times New Roman"/>
          <w:color w:val="222222"/>
          <w:sz w:val="23"/>
          <w:szCs w:val="23"/>
          <w:lang w:eastAsia="ru-RU"/>
        </w:rPr>
        <w:t> необходимо определить критические контрольные точки (ККТ).</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Критическая контрольная точка — это этап или процедура, где необходимо применение контроля, чтобы предотвратить, устранить или уменьшить опасность до приемлемого уровня. Примерами ККТ могут служить: температурная обработка, охлаждение, проверка ингредиентов на присутствие остатков химических веществ, </w:t>
      </w:r>
      <w:proofErr w:type="gramStart"/>
      <w:r w:rsidRPr="000C15AD">
        <w:rPr>
          <w:rFonts w:ascii="Times New Roman" w:eastAsia="Times New Roman" w:hAnsi="Times New Roman" w:cs="Times New Roman"/>
          <w:color w:val="222222"/>
          <w:sz w:val="23"/>
          <w:szCs w:val="23"/>
          <w:lang w:eastAsia="ru-RU"/>
        </w:rPr>
        <w:t>контроль за</w:t>
      </w:r>
      <w:proofErr w:type="gramEnd"/>
      <w:r w:rsidRPr="000C15AD">
        <w:rPr>
          <w:rFonts w:ascii="Times New Roman" w:eastAsia="Times New Roman" w:hAnsi="Times New Roman" w:cs="Times New Roman"/>
          <w:color w:val="222222"/>
          <w:sz w:val="23"/>
          <w:szCs w:val="23"/>
          <w:lang w:eastAsia="ru-RU"/>
        </w:rPr>
        <w:t xml:space="preserve"> составом продукта, проверка продукта на загрязнение металлами. Так, процесс пастеризации с заданной температурой и временем воздействия является ККТ, поскольку в течение этого процесса определенные микроорганизмы должны быть уничтожены. Процесс охлаждения готового изделия — критичный с точки зрения безопасности, поскольку для предотвращения развития опасных микроорганизмов необходимо соблюдать определенное время охлаждения и нужную температуру. Критические контрольные точки должны быть тщательно изучены, а все данные по ним — задокументированы.</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Не существует ограничений для количества критических контрольных точек, это зависит от сложности и вида продукции, производственного процесса, подвергающихся анализу. Критические контрольные точки, определенные для продукта на одной производственной линии, могут отличаться от ККТ для такого же продукта на другой. Это объясняется тем, что опасные факторы и точки для их контроля могут изменяться в зависимости </w:t>
      </w:r>
      <w:proofErr w:type="gramStart"/>
      <w:r w:rsidRPr="000C15AD">
        <w:rPr>
          <w:rFonts w:ascii="Times New Roman" w:eastAsia="Times New Roman" w:hAnsi="Times New Roman" w:cs="Times New Roman"/>
          <w:color w:val="222222"/>
          <w:sz w:val="23"/>
          <w:szCs w:val="23"/>
          <w:lang w:eastAsia="ru-RU"/>
        </w:rPr>
        <w:t>от</w:t>
      </w:r>
      <w:proofErr w:type="gramEnd"/>
      <w:r w:rsidRPr="000C15AD">
        <w:rPr>
          <w:rFonts w:ascii="Times New Roman" w:eastAsia="Times New Roman" w:hAnsi="Times New Roman" w:cs="Times New Roman"/>
          <w:color w:val="222222"/>
          <w:sz w:val="23"/>
          <w:szCs w:val="23"/>
          <w:lang w:eastAsia="ru-RU"/>
        </w:rPr>
        <w:t>:</w:t>
      </w:r>
    </w:p>
    <w:p w:rsidR="000C15AD" w:rsidRPr="000C15AD" w:rsidRDefault="000C15AD" w:rsidP="000C15AD">
      <w:pPr>
        <w:numPr>
          <w:ilvl w:val="0"/>
          <w:numId w:val="4"/>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планировки завода;</w:t>
      </w:r>
    </w:p>
    <w:p w:rsidR="000C15AD" w:rsidRPr="000C15AD" w:rsidRDefault="000C15AD" w:rsidP="000C15AD">
      <w:pPr>
        <w:numPr>
          <w:ilvl w:val="0"/>
          <w:numId w:val="4"/>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рецептуры;</w:t>
      </w:r>
    </w:p>
    <w:p w:rsidR="000C15AD" w:rsidRPr="000C15AD" w:rsidRDefault="000C15AD" w:rsidP="000C15AD">
      <w:pPr>
        <w:numPr>
          <w:ilvl w:val="0"/>
          <w:numId w:val="4"/>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протекания процессов;</w:t>
      </w:r>
    </w:p>
    <w:p w:rsidR="000C15AD" w:rsidRPr="000C15AD" w:rsidRDefault="000C15AD" w:rsidP="000C15AD">
      <w:pPr>
        <w:numPr>
          <w:ilvl w:val="0"/>
          <w:numId w:val="4"/>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оборудования;</w:t>
      </w:r>
    </w:p>
    <w:p w:rsidR="000C15AD" w:rsidRPr="000C15AD" w:rsidRDefault="000C15AD" w:rsidP="000C15AD">
      <w:pPr>
        <w:numPr>
          <w:ilvl w:val="0"/>
          <w:numId w:val="4"/>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выбранных ингредиентов;</w:t>
      </w:r>
    </w:p>
    <w:p w:rsidR="000C15AD" w:rsidRPr="000C15AD" w:rsidRDefault="000C15AD" w:rsidP="000C15AD">
      <w:pPr>
        <w:numPr>
          <w:ilvl w:val="0"/>
          <w:numId w:val="4"/>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санитарных и вспомогательных программ;</w:t>
      </w:r>
    </w:p>
    <w:p w:rsidR="000C15AD" w:rsidRPr="000C15AD" w:rsidRDefault="000C15AD" w:rsidP="000C15AD">
      <w:pPr>
        <w:numPr>
          <w:ilvl w:val="0"/>
          <w:numId w:val="4"/>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географического расположения предприятия.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Критическая контрольная точка может характеризовать сырье, место, методику, процедуру или стадию процесса при следующих условиях:</w:t>
      </w:r>
    </w:p>
    <w:p w:rsidR="000C15AD" w:rsidRPr="000C15AD" w:rsidRDefault="000C15AD" w:rsidP="000C15AD">
      <w:pPr>
        <w:numPr>
          <w:ilvl w:val="0"/>
          <w:numId w:val="5"/>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отсутствие конкретных загрязняющих веществ в сырье;</w:t>
      </w:r>
    </w:p>
    <w:p w:rsidR="000C15AD" w:rsidRPr="000C15AD" w:rsidRDefault="000C15AD" w:rsidP="000C15AD">
      <w:pPr>
        <w:numPr>
          <w:ilvl w:val="0"/>
          <w:numId w:val="5"/>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определенная операция по очистке;</w:t>
      </w:r>
    </w:p>
    <w:p w:rsidR="000C15AD" w:rsidRPr="000C15AD" w:rsidRDefault="000C15AD" w:rsidP="000C15AD">
      <w:pPr>
        <w:numPr>
          <w:ilvl w:val="0"/>
          <w:numId w:val="5"/>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разделение установок для сырья и продуктов, подвергавшихся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кулинарной обработке;</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хлорирование охлаждающей воды в контейнерах и т.д.</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Критические контрольные точки могут быть определены путем</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несложных рассуждений и заключений рабочей группы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xml:space="preserve"> с использованием собранной информации о процессе, возможных опасностях, контрольных и предупреждающих воздействиях. Однако из-за разногласий в месторасположении точек может быть определено больше ККТ, чем необходимо. Например, при неудачном определении металла в сырье, можно положиться на датчик, который находится в конце </w:t>
      </w:r>
      <w:proofErr w:type="gramStart"/>
      <w:r w:rsidRPr="000C15AD">
        <w:rPr>
          <w:rFonts w:ascii="Times New Roman" w:eastAsia="Times New Roman" w:hAnsi="Times New Roman" w:cs="Times New Roman"/>
          <w:color w:val="222222"/>
          <w:sz w:val="23"/>
          <w:szCs w:val="23"/>
          <w:lang w:eastAsia="ru-RU"/>
        </w:rPr>
        <w:t>линии</w:t>
      </w:r>
      <w:proofErr w:type="gramEnd"/>
      <w:r w:rsidRPr="000C15AD">
        <w:rPr>
          <w:rFonts w:ascii="Times New Roman" w:eastAsia="Times New Roman" w:hAnsi="Times New Roman" w:cs="Times New Roman"/>
          <w:color w:val="222222"/>
          <w:sz w:val="23"/>
          <w:szCs w:val="23"/>
          <w:lang w:eastAsia="ru-RU"/>
        </w:rPr>
        <w:t xml:space="preserve"> и обеспечить безопасность продукта. Но слишком большое количество ККТ может дать прямо противоположный эффект и стать причиной возникновения опасности в продукте. То есть не будет обеспечено должного внимания к действительно критичным этапам производственного процесса.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lastRenderedPageBreak/>
        <w:t xml:space="preserve">Для точного определения ККТ разработан инструмент — дерево принятия решений. Это диаграмма, которая описывает ход </w:t>
      </w:r>
      <w:proofErr w:type="gramStart"/>
      <w:r w:rsidRPr="000C15AD">
        <w:rPr>
          <w:rFonts w:ascii="Times New Roman" w:eastAsia="Times New Roman" w:hAnsi="Times New Roman" w:cs="Times New Roman"/>
          <w:color w:val="222222"/>
          <w:sz w:val="23"/>
          <w:szCs w:val="23"/>
          <w:lang w:eastAsia="ru-RU"/>
        </w:rPr>
        <w:t>логических рассуждений</w:t>
      </w:r>
      <w:proofErr w:type="gramEnd"/>
      <w:r w:rsidRPr="000C15AD">
        <w:rPr>
          <w:rFonts w:ascii="Times New Roman" w:eastAsia="Times New Roman" w:hAnsi="Times New Roman" w:cs="Times New Roman"/>
          <w:color w:val="222222"/>
          <w:sz w:val="23"/>
          <w:szCs w:val="23"/>
          <w:lang w:eastAsia="ru-RU"/>
        </w:rPr>
        <w:t xml:space="preserve"> при изучении опасности на каждом этапе производственного процесса. Отвечая последовательно на вопросы дерева принятия решений, команда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принимает решение о целесообразности установления ККТ на данном этапе.</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Применение дерева принятия решений должно быть гибким, с учетом того, где происходит процесс: в производстве, на этапе заготовки сырья, переработки, хранения, реализации и др. Члены рабочей группы должны использовать дерево принятия решений в описанной ниже последовательности, руководствуясь при этом здравым смыслом. Следует отметить, что этот метод не может применяться во всех ситуациях.</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Существуют и другие версии дерева принятия решений с различающимися формулировками, но с общим подходом к определению местоположения критических контрольных точек.</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Рассмотрим более подробно варианты дерева принятия решений, которые учитывают особенности анализа процесса и сырья.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Для определения </w:t>
      </w:r>
      <w:r w:rsidRPr="000C15AD">
        <w:rPr>
          <w:rFonts w:ascii="Times New Roman" w:eastAsia="Times New Roman" w:hAnsi="Times New Roman" w:cs="Times New Roman"/>
          <w:i/>
          <w:iCs/>
          <w:color w:val="222222"/>
          <w:sz w:val="23"/>
          <w:szCs w:val="23"/>
          <w:lang w:eastAsia="ru-RU"/>
        </w:rPr>
        <w:t>критических контрольных точек процесса</w:t>
      </w:r>
      <w:r w:rsidRPr="000C15AD">
        <w:rPr>
          <w:rFonts w:ascii="Times New Roman" w:eastAsia="Times New Roman" w:hAnsi="Times New Roman" w:cs="Times New Roman"/>
          <w:color w:val="222222"/>
          <w:sz w:val="23"/>
          <w:szCs w:val="23"/>
          <w:lang w:eastAsia="ru-RU"/>
        </w:rPr>
        <w:t> необходимо ответить на вопросы последовательно по каждому этапу, где выявлены значимые опасные факторы, и по каждому установленному опасному фактору. На рис. 7.7 изображено дерево принятия решений для анализа опасностей процесса и приведены пояснения хода логических рассуждений.</w:t>
      </w:r>
    </w:p>
    <w:p w:rsidR="000C15AD" w:rsidRPr="000C15AD" w:rsidRDefault="000C15AD" w:rsidP="000C15AD">
      <w:pPr>
        <w:spacing w:after="0" w:line="240" w:lineRule="auto"/>
        <w:ind w:hanging="993"/>
        <w:rPr>
          <w:rFonts w:ascii="Times New Roman" w:eastAsia="Times New Roman" w:hAnsi="Times New Roman" w:cs="Times New Roman"/>
          <w:sz w:val="24"/>
          <w:szCs w:val="24"/>
          <w:lang w:eastAsia="ru-RU"/>
        </w:rPr>
      </w:pPr>
      <w:r w:rsidRPr="000C15AD">
        <w:rPr>
          <w:rFonts w:ascii="Times New Roman" w:eastAsia="Times New Roman" w:hAnsi="Times New Roman" w:cs="Times New Roman"/>
          <w:noProof/>
          <w:sz w:val="24"/>
          <w:szCs w:val="24"/>
          <w:lang w:eastAsia="ru-RU"/>
        </w:rPr>
        <w:drawing>
          <wp:inline distT="0" distB="0" distL="0" distR="0" wp14:anchorId="3D26B4FF" wp14:editId="10FA81AB">
            <wp:extent cx="5048250" cy="5206437"/>
            <wp:effectExtent l="0" t="0" r="0" b="0"/>
            <wp:docPr id="1" name="Рисунок 1" descr="Дерево принятия решений по критическим контрольным точк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Дерево принятия решений по критическим контрольным точкам"/>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8560" cy="5206757"/>
                    </a:xfrm>
                    <a:prstGeom prst="rect">
                      <a:avLst/>
                    </a:prstGeom>
                    <a:noFill/>
                    <a:ln>
                      <a:noFill/>
                    </a:ln>
                  </pic:spPr>
                </pic:pic>
              </a:graphicData>
            </a:graphic>
          </wp:inline>
        </w:drawing>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lastRenderedPageBreak/>
        <w:t>Рис. 7.7. </w:t>
      </w:r>
      <w:r w:rsidRPr="000C15AD">
        <w:rPr>
          <w:rFonts w:ascii="Times New Roman" w:eastAsia="Times New Roman" w:hAnsi="Times New Roman" w:cs="Times New Roman"/>
          <w:b/>
          <w:bCs/>
          <w:color w:val="222222"/>
          <w:sz w:val="23"/>
          <w:szCs w:val="23"/>
          <w:lang w:eastAsia="ru-RU"/>
        </w:rPr>
        <w:t>Дерево принятия решений по критическим контрольным точкам</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процесса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1. Существует ли опасность на этом этапе?</w:t>
      </w:r>
      <w:r w:rsidRPr="000C15AD">
        <w:rPr>
          <w:rFonts w:ascii="Times New Roman" w:eastAsia="Times New Roman" w:hAnsi="Times New Roman" w:cs="Times New Roman"/>
          <w:color w:val="222222"/>
          <w:sz w:val="23"/>
          <w:szCs w:val="23"/>
          <w:lang w:eastAsia="ru-RU"/>
        </w:rPr>
        <w:t> Несмотря на очевидность ответа, этот вопрос помогает рабочей группе сосредоточиться на определенном этапе процесса. В принципе данный вопрос необязательный, хотя он полезен, если прошло достаточно времени после проведения анализа потенциальных опасностей. Например, идентифицированная ранее во время наибольшего проявления опасность при последующем рассмотрении не является таковой — это может быть проблемой качества. Если все-таки опасность подтверждена, то следует перейти к вопросу 2.</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2. Проводятся ли предупреждающие действия в отношении установленных опасных факторов</w:t>
      </w:r>
      <w:proofErr w:type="gramStart"/>
      <w:r w:rsidRPr="000C15AD">
        <w:rPr>
          <w:rFonts w:ascii="Times New Roman" w:eastAsia="Times New Roman" w:hAnsi="Times New Roman" w:cs="Times New Roman"/>
          <w:i/>
          <w:iCs/>
          <w:color w:val="222222"/>
          <w:sz w:val="23"/>
          <w:szCs w:val="23"/>
          <w:lang w:eastAsia="ru-RU"/>
        </w:rPr>
        <w:t xml:space="preserve"> ?</w:t>
      </w:r>
      <w:proofErr w:type="gramEnd"/>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Если предупреждающие действия проводятся, то группа переходит к рассмотрению вопроса 3. Если они не проводятся, то группа должна определить, необходимо ли организовать на этом этапе контроль для обеспечения безопасности продукта, т.е. ответить на вопрос 2а. Если контроль необязателен, то установление ККТ на данном этапе не требуется и можно переходить к изучению следующего этапа производственного процесса, начиная отвечать на вопросы дерева принятия решения сначала.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Если контроль необходим, группа должна подготовить предложения по внесению изменений в этап или процесс, чтобы контроль безопасности пищевого продукта стал возможным. Например, если на данном этапе возможно присутствие бактерии сальмонеллы и существующий способ нагрева недостаточно эффективен для ее уничтожения, то необходимо либо изменить параметры процесса, либо пересмотреть метод контроля. Когда необходимые модификации контроля проведены, следует снова ответить на вопросы дерева принятия решений.</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Важно, чтобы любые необходимые изменения, разработанные командой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были своевременно внедрены.</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3. Является ли этот этап определяющим для устранения опасного фактора или его снижения до допустимого уровня</w:t>
      </w:r>
      <w:proofErr w:type="gramStart"/>
      <w:r w:rsidRPr="000C15AD">
        <w:rPr>
          <w:rFonts w:ascii="Times New Roman" w:eastAsia="Times New Roman" w:hAnsi="Times New Roman" w:cs="Times New Roman"/>
          <w:i/>
          <w:iCs/>
          <w:color w:val="222222"/>
          <w:sz w:val="23"/>
          <w:szCs w:val="23"/>
          <w:lang w:eastAsia="ru-RU"/>
        </w:rPr>
        <w:t xml:space="preserve"> ?</w:t>
      </w:r>
      <w:proofErr w:type="gramEnd"/>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Отвечая на этот вопрос, рабочая группа должна учесть технические показатели продукта (например, </w:t>
      </w:r>
      <w:proofErr w:type="spellStart"/>
      <w:r w:rsidRPr="000C15AD">
        <w:rPr>
          <w:rFonts w:ascii="Times New Roman" w:eastAsia="Times New Roman" w:hAnsi="Times New Roman" w:cs="Times New Roman"/>
          <w:color w:val="222222"/>
          <w:sz w:val="23"/>
          <w:szCs w:val="23"/>
          <w:lang w:eastAsia="ru-RU"/>
        </w:rPr>
        <w:t>pH</w:t>
      </w:r>
      <w:proofErr w:type="spellEnd"/>
      <w:r w:rsidRPr="000C15AD">
        <w:rPr>
          <w:rFonts w:ascii="Times New Roman" w:eastAsia="Times New Roman" w:hAnsi="Times New Roman" w:cs="Times New Roman"/>
          <w:color w:val="222222"/>
          <w:sz w:val="23"/>
          <w:szCs w:val="23"/>
          <w:lang w:eastAsia="ru-RU"/>
        </w:rPr>
        <w:t xml:space="preserve">, </w:t>
      </w:r>
      <w:proofErr w:type="spellStart"/>
      <w:r w:rsidRPr="000C15AD">
        <w:rPr>
          <w:rFonts w:ascii="Times New Roman" w:eastAsia="Times New Roman" w:hAnsi="Times New Roman" w:cs="Times New Roman"/>
          <w:color w:val="222222"/>
          <w:sz w:val="23"/>
          <w:szCs w:val="23"/>
          <w:lang w:eastAsia="ru-RU"/>
        </w:rPr>
        <w:t>Aw</w:t>
      </w:r>
      <w:proofErr w:type="spellEnd"/>
      <w:r w:rsidRPr="000C15AD">
        <w:rPr>
          <w:rFonts w:ascii="Times New Roman" w:eastAsia="Times New Roman" w:hAnsi="Times New Roman" w:cs="Times New Roman"/>
          <w:color w:val="222222"/>
          <w:sz w:val="23"/>
          <w:szCs w:val="23"/>
          <w:lang w:eastAsia="ru-RU"/>
        </w:rPr>
        <w:t>, концентрация консервантов и т.д.) и процесса. Ключевым моментом в решении этого вопроса является то, что здесь рассматривается именно шаг процесса, а не мера контроля. Если члены команды неверно рассматривают меру контроля, то это приводит к установлению ненужной критической контрольной точки. Этот вопрос составлен для определения шагов процесса, с помощью которых возможно управление определенными видами опасности. Смысл вопроса заключается в выявлении, связан ли данный этап непосредственно с уничтожением опасности.</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Например, пастеризация молока при температуре 71,7</w:t>
      </w:r>
      <w:proofErr w:type="gramStart"/>
      <w:r w:rsidRPr="000C15AD">
        <w:rPr>
          <w:rFonts w:ascii="Times New Roman" w:eastAsia="Times New Roman" w:hAnsi="Times New Roman" w:cs="Times New Roman"/>
          <w:color w:val="222222"/>
          <w:sz w:val="23"/>
          <w:szCs w:val="23"/>
          <w:lang w:eastAsia="ru-RU"/>
        </w:rPr>
        <w:t xml:space="preserve"> °С</w:t>
      </w:r>
      <w:proofErr w:type="gramEnd"/>
      <w:r w:rsidRPr="000C15AD">
        <w:rPr>
          <w:rFonts w:ascii="Times New Roman" w:eastAsia="Times New Roman" w:hAnsi="Times New Roman" w:cs="Times New Roman"/>
          <w:color w:val="222222"/>
          <w:sz w:val="23"/>
          <w:szCs w:val="23"/>
          <w:lang w:eastAsia="ru-RU"/>
        </w:rPr>
        <w:t xml:space="preserve"> в течение 15 с предназначена для контроля за вегетативными патогенными микроорганизмами, в то время как хранение сырья не защищает от заражения.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Разработчики должны тщательно рассмотреть информацию об анализе опасности наряду с диаграммой производственного процесса, чтобы правильно ответить на этот вопрос. Важно рассмотреть этапы, на которых производится смешивание ингредиентов: если ингредиенты не смешаны должным образом, то применяемые методы контроля могут быть не эффективны, т.е. дальнейшая обработка не устраняет опасности, как в случае термической обработки.</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lastRenderedPageBreak/>
        <w:t>Если группа считает, что ответ должен быть положительным и на данном этапе существует</w:t>
      </w:r>
      <w:proofErr w:type="gramStart"/>
      <w:r w:rsidRPr="000C15AD">
        <w:rPr>
          <w:rFonts w:ascii="Times New Roman" w:eastAsia="Times New Roman" w:hAnsi="Times New Roman" w:cs="Times New Roman"/>
          <w:color w:val="222222"/>
          <w:sz w:val="23"/>
          <w:szCs w:val="23"/>
          <w:lang w:eastAsia="ru-RU"/>
        </w:rPr>
        <w:t xml:space="preserve"> К</w:t>
      </w:r>
      <w:proofErr w:type="gramEnd"/>
      <w:r w:rsidRPr="000C15AD">
        <w:rPr>
          <w:rFonts w:ascii="Times New Roman" w:eastAsia="Times New Roman" w:hAnsi="Times New Roman" w:cs="Times New Roman"/>
          <w:color w:val="222222"/>
          <w:sz w:val="23"/>
          <w:szCs w:val="23"/>
          <w:lang w:eastAsia="ru-RU"/>
        </w:rPr>
        <w:t xml:space="preserve"> КТ, то следует отвечать на вопросы дерева принятия решений сначала для следующего этапа процесса. Если ответ на этот вопрос отрицательный, группе необходимо перейти к вопросу 4.</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4. Может ли опасный фактор проявиться или превысить допустимый уровень на данном этапе?</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Рабочая группа должна использовать данные из технологической схемы и информацию, полученную при изучении производственной линии, чтобы определить, не может ли изучаемый опасный фактор находиться в производственной среде (например, персонал, оборудование, стены, полы, система канализации, сырье), которая в этом случае способна вызвать загрязнение продукта.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Таким образом, чтобы дать объективный ответ на этот вопрос, необходимо знать:</w:t>
      </w:r>
    </w:p>
    <w:p w:rsidR="000C15AD" w:rsidRPr="000C15AD" w:rsidRDefault="000C15AD" w:rsidP="000C15AD">
      <w:pPr>
        <w:numPr>
          <w:ilvl w:val="0"/>
          <w:numId w:val="6"/>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не осуществляется ли процесс в условиях, которые могут содержать опасный фактор;</w:t>
      </w:r>
    </w:p>
    <w:p w:rsidR="000C15AD" w:rsidRPr="000C15AD" w:rsidRDefault="000C15AD" w:rsidP="000C15AD">
      <w:pPr>
        <w:numPr>
          <w:ilvl w:val="0"/>
          <w:numId w:val="6"/>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xml:space="preserve">• имеет ли упаковка продукта </w:t>
      </w:r>
      <w:proofErr w:type="gramStart"/>
      <w:r w:rsidRPr="000C15AD">
        <w:rPr>
          <w:rFonts w:ascii="Times New Roman" w:eastAsia="Times New Roman" w:hAnsi="Times New Roman" w:cs="Times New Roman"/>
          <w:color w:val="242424"/>
          <w:sz w:val="23"/>
          <w:szCs w:val="23"/>
          <w:lang w:eastAsia="ru-RU"/>
        </w:rPr>
        <w:t>важное значение</w:t>
      </w:r>
      <w:proofErr w:type="gramEnd"/>
      <w:r w:rsidRPr="000C15AD">
        <w:rPr>
          <w:rFonts w:ascii="Times New Roman" w:eastAsia="Times New Roman" w:hAnsi="Times New Roman" w:cs="Times New Roman"/>
          <w:color w:val="242424"/>
          <w:sz w:val="23"/>
          <w:szCs w:val="23"/>
          <w:lang w:eastAsia="ru-RU"/>
        </w:rPr>
        <w:t xml:space="preserve"> для предотвращения загрязнения на этой стадии;</w:t>
      </w:r>
    </w:p>
    <w:p w:rsidR="000C15AD" w:rsidRPr="000C15AD" w:rsidRDefault="000C15AD" w:rsidP="000C15AD">
      <w:pPr>
        <w:numPr>
          <w:ilvl w:val="0"/>
          <w:numId w:val="6"/>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возможно ли перекрестное загрязнение от другого продукта или сырья;</w:t>
      </w:r>
    </w:p>
    <w:p w:rsidR="000C15AD" w:rsidRPr="000C15AD" w:rsidRDefault="000C15AD" w:rsidP="000C15AD">
      <w:pPr>
        <w:numPr>
          <w:ilvl w:val="0"/>
          <w:numId w:val="6"/>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возможно ли загрязнение или повторное загрязнение от персонала;</w:t>
      </w:r>
    </w:p>
    <w:p w:rsidR="000C15AD" w:rsidRPr="000C15AD" w:rsidRDefault="000C15AD" w:rsidP="000C15AD">
      <w:pPr>
        <w:numPr>
          <w:ilvl w:val="0"/>
          <w:numId w:val="6"/>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нет ли в оборудовании какого-либо пространства, где может накапливаться и застаиваться продукт, вызывая увеличение опасного фактора;</w:t>
      </w:r>
    </w:p>
    <w:p w:rsidR="000C15AD" w:rsidRPr="000C15AD" w:rsidRDefault="000C15AD" w:rsidP="000C15AD">
      <w:pPr>
        <w:numPr>
          <w:ilvl w:val="0"/>
          <w:numId w:val="6"/>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xml:space="preserve">• не могут ли время и температурные условия хранения продукта в </w:t>
      </w:r>
      <w:proofErr w:type="spellStart"/>
      <w:r w:rsidRPr="000C15AD">
        <w:rPr>
          <w:rFonts w:ascii="Times New Roman" w:eastAsia="Times New Roman" w:hAnsi="Times New Roman" w:cs="Times New Roman"/>
          <w:color w:val="242424"/>
          <w:sz w:val="23"/>
          <w:szCs w:val="23"/>
          <w:lang w:eastAsia="ru-RU"/>
        </w:rPr>
        <w:t>нерасфасованном</w:t>
      </w:r>
      <w:proofErr w:type="spellEnd"/>
      <w:r w:rsidRPr="000C15AD">
        <w:rPr>
          <w:rFonts w:ascii="Times New Roman" w:eastAsia="Times New Roman" w:hAnsi="Times New Roman" w:cs="Times New Roman"/>
          <w:color w:val="242424"/>
          <w:sz w:val="23"/>
          <w:szCs w:val="23"/>
          <w:lang w:eastAsia="ru-RU"/>
        </w:rPr>
        <w:t xml:space="preserve"> виде вызвать нарастание опасного фактора в продукте;</w:t>
      </w:r>
    </w:p>
    <w:p w:rsidR="000C15AD" w:rsidRPr="000C15AD" w:rsidRDefault="000C15AD" w:rsidP="000C15AD">
      <w:pPr>
        <w:numPr>
          <w:ilvl w:val="0"/>
          <w:numId w:val="6"/>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существуют ли какие-либо другие факторы или условия, приводящие к увеличению опасности загрязнения на данном этапе и приближению к недопустимым уровням.</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В тех случаях, когда при определении пределов недопустимых уровней отсутствует уверенность, в каком случае загрязнение начинает представлять опасность, важно, чтобы команда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собрала совет перед принятием решения.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Если ответ на вопрос 4 отрицательный, на данном этапе не существует ККТ, и необходимо вернуться к началу дерева принятия решений для исследования следующей опасности на других этапах.</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Если ответ на вопрос 4 положительный, следует перейти к вопросу 5.</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5. Может ли следующий этап устранить выявленный опасный фактор или свести возможность его появления до допустимого уровня?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Здесь рабочая группа должна рассмотреть все следующие этапы производственной блок-схемы, а также приготовление продукта потребителем и определить, устранит ли один из них опасный фактор или сведет возможность его возникновения до допустимого уровня. Таким образом, это минимизирует число этапов процесса, которые являются ККТ и подлежат контролю для обеспечения безопасности изделия. Если ответ на вопрос положительный, то данный этап не </w:t>
      </w:r>
      <w:proofErr w:type="gramStart"/>
      <w:r w:rsidRPr="000C15AD">
        <w:rPr>
          <w:rFonts w:ascii="Times New Roman" w:eastAsia="Times New Roman" w:hAnsi="Times New Roman" w:cs="Times New Roman"/>
          <w:color w:val="222222"/>
          <w:sz w:val="23"/>
          <w:szCs w:val="23"/>
          <w:lang w:eastAsia="ru-RU"/>
        </w:rPr>
        <w:t>является ККТ и не</w:t>
      </w:r>
      <w:proofErr w:type="gramEnd"/>
      <w:r w:rsidRPr="000C15AD">
        <w:rPr>
          <w:rFonts w:ascii="Times New Roman" w:eastAsia="Times New Roman" w:hAnsi="Times New Roman" w:cs="Times New Roman"/>
          <w:color w:val="222222"/>
          <w:sz w:val="23"/>
          <w:szCs w:val="23"/>
          <w:lang w:eastAsia="ru-RU"/>
        </w:rPr>
        <w:t xml:space="preserve"> будет учитываться в последующих действиях, а группа должна перейти к анализу следующего этапа. Например, правильное приготовление сырых мясных изделий потребителем уменьшит возможность возникновения микробиологических опасностей. Также обнаружение металлических частиц в готовом изделии на стадии упаковки, которые могли попасть вместе с сырьем или на ранних стадиях процесса, сможет предотвратить попадание такой продукции к потребителю. Если ответ на этот вопрос отрицательный, то данный этап процесса является ККТ для рассматриваемой опасности.</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lastRenderedPageBreak/>
        <w:t xml:space="preserve">Важно отметить следующее. Хотя этот вопрос позволяет свести к минимуму число ККТ, это может строго не соблюдаться во всех случаях. В вышеупомянутом примере обнаружения металлических посторонних частиц единственная ККТ, которая является </w:t>
      </w:r>
      <w:proofErr w:type="gramStart"/>
      <w:r w:rsidRPr="000C15AD">
        <w:rPr>
          <w:rFonts w:ascii="Times New Roman" w:eastAsia="Times New Roman" w:hAnsi="Times New Roman" w:cs="Times New Roman"/>
          <w:color w:val="222222"/>
          <w:sz w:val="23"/>
          <w:szCs w:val="23"/>
          <w:lang w:eastAsia="ru-RU"/>
        </w:rPr>
        <w:t>абсолютно критической</w:t>
      </w:r>
      <w:proofErr w:type="gramEnd"/>
      <w:r w:rsidRPr="000C15AD">
        <w:rPr>
          <w:rFonts w:ascii="Times New Roman" w:eastAsia="Times New Roman" w:hAnsi="Times New Roman" w:cs="Times New Roman"/>
          <w:color w:val="222222"/>
          <w:sz w:val="23"/>
          <w:szCs w:val="23"/>
          <w:lang w:eastAsia="ru-RU"/>
        </w:rPr>
        <w:t>, — это обнаружение металлов на стадии упаковки готового изделия. Однако с коммерческой точки зрения раннее обнаружение металлов или других опасностей предпочтительнее, поскольку позволяет свести возможные потери изделия к минимуму, поэтому могут быть введены дополнительные профилактические контрольные точки. Также необходимо принимать во внимание то, насколько технически возможно и эффективно проведение контроля на данном этапе процесса. Примером этого может служить обнаружение осколков костей в мясе с помощью рентгена, где в данном случае может применяться только один рентгеновский датчик. На этом месте необходимо установить ККТ, так как она будет иметь наибольшее значение по сравнению с другими применяемыми средствами и методами контроля.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Таким образом, необходимо продолжать работать с деревом принятия решений для анализа всех опасностей на каждом этапе процесса до тех пор, пока не будут определены все ККТ.</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Ответы на вопросы дерева принятия решений необходимо фиксировать, причем повторное рассмотрение вопросов для тех же самых опасностей в случае, если не были внесены какие-либо изменения, должны давать аналогичные ответы. Удобно строить для этих целей матрицу «вопрос и ответ», где будут отражены итоги работы с деревом принятия решений по каждому этапу процесса, на котором была идентифицирована опасность. Лучше всего эту таблицу разместить в специальной форме в качестве дополнительной к диаграмме анализа опасностей.</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Далее необходимо выявить из числа ККТ те, которые уже обеспечены достаточным контролем, чтобы исключить дублирование работ. В соответствии с ГОСТ 51705.1-2001 (п. 4.4.3) с целью сокращения количества критических контрольных точек без ущерба для обеспечения безопасности к ним не следует относить точки, для которых выполняются следующие условия:</w:t>
      </w:r>
    </w:p>
    <w:p w:rsidR="000C15AD" w:rsidRPr="000C15AD" w:rsidRDefault="000C15AD" w:rsidP="000C15AD">
      <w:pPr>
        <w:numPr>
          <w:ilvl w:val="0"/>
          <w:numId w:val="7"/>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предупреждающие воздействия, которые осуществляются систематически в плановом порядке и регламентированы в Санитарных правилах и нормах, в системе технического обслуживания и ремонта оборудования, в процедурах системы качества и других системах менеджмента предприятия;</w:t>
      </w:r>
    </w:p>
    <w:p w:rsidR="000C15AD" w:rsidRPr="000C15AD" w:rsidRDefault="000C15AD" w:rsidP="000C15AD">
      <w:pPr>
        <w:numPr>
          <w:ilvl w:val="0"/>
          <w:numId w:val="7"/>
        </w:numPr>
        <w:spacing w:before="100" w:beforeAutospacing="1" w:after="100" w:afterAutospacing="1" w:line="240" w:lineRule="auto"/>
        <w:rPr>
          <w:rFonts w:ascii="Times New Roman" w:eastAsia="Times New Roman" w:hAnsi="Times New Roman" w:cs="Times New Roman"/>
          <w:color w:val="242424"/>
          <w:sz w:val="23"/>
          <w:szCs w:val="23"/>
          <w:lang w:eastAsia="ru-RU"/>
        </w:rPr>
      </w:pPr>
      <w:r w:rsidRPr="000C15AD">
        <w:rPr>
          <w:rFonts w:ascii="Times New Roman" w:eastAsia="Times New Roman" w:hAnsi="Times New Roman" w:cs="Times New Roman"/>
          <w:color w:val="242424"/>
          <w:sz w:val="23"/>
          <w:szCs w:val="23"/>
          <w:lang w:eastAsia="ru-RU"/>
        </w:rPr>
        <w:t>• выполнение предупреждающих воздействий, не относящихся к контрольным точкам, оценивается группой </w:t>
      </w:r>
      <w:r w:rsidRPr="000C15AD">
        <w:rPr>
          <w:rFonts w:ascii="Times New Roman" w:eastAsia="Times New Roman" w:hAnsi="Times New Roman" w:cs="Times New Roman"/>
          <w:i/>
          <w:iCs/>
          <w:color w:val="242424"/>
          <w:sz w:val="23"/>
          <w:szCs w:val="23"/>
          <w:lang w:eastAsia="ru-RU"/>
        </w:rPr>
        <w:t>НЛССР</w:t>
      </w:r>
      <w:r w:rsidRPr="000C15AD">
        <w:rPr>
          <w:rFonts w:ascii="Times New Roman" w:eastAsia="Times New Roman" w:hAnsi="Times New Roman" w:cs="Times New Roman"/>
          <w:color w:val="242424"/>
          <w:sz w:val="23"/>
          <w:szCs w:val="23"/>
          <w:lang w:eastAsia="ru-RU"/>
        </w:rPr>
        <w:t xml:space="preserve"> и периодически проверяется при проведении внутренних проверок. Прежде </w:t>
      </w:r>
      <w:proofErr w:type="gramStart"/>
      <w:r w:rsidRPr="000C15AD">
        <w:rPr>
          <w:rFonts w:ascii="Times New Roman" w:eastAsia="Times New Roman" w:hAnsi="Times New Roman" w:cs="Times New Roman"/>
          <w:color w:val="242424"/>
          <w:sz w:val="23"/>
          <w:szCs w:val="23"/>
          <w:lang w:eastAsia="ru-RU"/>
        </w:rPr>
        <w:t>всего</w:t>
      </w:r>
      <w:proofErr w:type="gramEnd"/>
      <w:r w:rsidRPr="000C15AD">
        <w:rPr>
          <w:rFonts w:ascii="Times New Roman" w:eastAsia="Times New Roman" w:hAnsi="Times New Roman" w:cs="Times New Roman"/>
          <w:color w:val="242424"/>
          <w:sz w:val="23"/>
          <w:szCs w:val="23"/>
          <w:lang w:eastAsia="ru-RU"/>
        </w:rPr>
        <w:t xml:space="preserve"> необходимо удостовериться, что контроль осуществляется по тем параметрам, которые обеспечивают безопасность, т.е. устраняют опасный фактор или сводят его до допустимого уровня и с достаточной периодичностью. На рис. 7.8 изображено дерево принятия решений при анализе сырья, а также приведены пояснения хода логических рассуждений.</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Чтобы определить, относится ли какой-либо из видов сырья (включая ингредиенты, воду и упаковочный материал) к ККТ, рабочая группа должна ответить на вопрос 1 (и при необходимости на вопросы 2 и 3) для каждого вида используемого сырья.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1. Возможно ли, что сырье будет содержать изучаемый опасный фактор на недопустимом уровне</w:t>
      </w:r>
      <w:proofErr w:type="gramStart"/>
      <w:r w:rsidRPr="000C15AD">
        <w:rPr>
          <w:rFonts w:ascii="Times New Roman" w:eastAsia="Times New Roman" w:hAnsi="Times New Roman" w:cs="Times New Roman"/>
          <w:i/>
          <w:iCs/>
          <w:color w:val="222222"/>
          <w:sz w:val="23"/>
          <w:szCs w:val="23"/>
          <w:lang w:eastAsia="ru-RU"/>
        </w:rPr>
        <w:t xml:space="preserve"> ?</w:t>
      </w:r>
      <w:proofErr w:type="gramEnd"/>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Рабочая группа должна дать ответ на этот вопрос с учетом, например, эпидемиологической информации, прежних показателей деятельности поставщика или информации, связанной с вопросами безопасности продукта. Если рабочая группа уверена, что ответ будет отрицательным, то сырье не следует рассматривать в качестве ККТ. Если же члены рабочей </w:t>
      </w:r>
      <w:r w:rsidRPr="000C15AD">
        <w:rPr>
          <w:rFonts w:ascii="Times New Roman" w:eastAsia="Times New Roman" w:hAnsi="Times New Roman" w:cs="Times New Roman"/>
          <w:color w:val="222222"/>
          <w:sz w:val="23"/>
          <w:szCs w:val="23"/>
          <w:lang w:eastAsia="ru-RU"/>
        </w:rPr>
        <w:lastRenderedPageBreak/>
        <w:t>группы не уверены в ответе, то они должны принять положительный ответ и перейти к вопросу 2.</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2. Устранит ли опасный фактор переработка, включая ожидаемое использование потребителем, или снизит его до допустимого уровня?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Рабочая группа, предполагая, что опасный фактор присутствует в сырье, должна последовательно изучить производственный процесс с использованием технологической схемы и обследовать производственную линию для того, чтобы установить, устранят ли данный опасный фактор какие-либо стадии (включая использование потребителем) или снизят его до безопасного уровня. Если ответ </w:t>
      </w:r>
      <w:proofErr w:type="gramStart"/>
      <w:r w:rsidRPr="000C15AD">
        <w:rPr>
          <w:rFonts w:ascii="Times New Roman" w:eastAsia="Times New Roman" w:hAnsi="Times New Roman" w:cs="Times New Roman"/>
          <w:color w:val="222222"/>
          <w:sz w:val="23"/>
          <w:szCs w:val="23"/>
          <w:lang w:eastAsia="ru-RU"/>
        </w:rPr>
        <w:t>на</w:t>
      </w:r>
      <w:proofErr w:type="gramEnd"/>
    </w:p>
    <w:p w:rsidR="000C15AD" w:rsidRPr="000C15AD" w:rsidRDefault="000C15AD" w:rsidP="000C15AD">
      <w:pPr>
        <w:spacing w:after="0" w:line="240" w:lineRule="auto"/>
        <w:rPr>
          <w:rFonts w:ascii="Times New Roman" w:eastAsia="Times New Roman" w:hAnsi="Times New Roman" w:cs="Times New Roman"/>
          <w:sz w:val="24"/>
          <w:szCs w:val="24"/>
          <w:lang w:eastAsia="ru-RU"/>
        </w:rPr>
      </w:pPr>
      <w:r w:rsidRPr="000C15AD">
        <w:rPr>
          <w:rFonts w:ascii="Times New Roman" w:eastAsia="Times New Roman" w:hAnsi="Times New Roman" w:cs="Times New Roman"/>
          <w:noProof/>
          <w:sz w:val="24"/>
          <w:szCs w:val="24"/>
          <w:lang w:eastAsia="ru-RU"/>
        </w:rPr>
        <w:drawing>
          <wp:inline distT="0" distB="0" distL="0" distR="0" wp14:anchorId="754D273A" wp14:editId="2BE6DF6C">
            <wp:extent cx="4657725" cy="5360778"/>
            <wp:effectExtent l="0" t="0" r="0" b="0"/>
            <wp:docPr id="2" name="Рисунок 2" descr="Дерево принятия решения по критическим контрольным точк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Дерево принятия решения по критическим контрольным точкам"/>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57725" cy="5360778"/>
                    </a:xfrm>
                    <a:prstGeom prst="rect">
                      <a:avLst/>
                    </a:prstGeom>
                    <a:noFill/>
                    <a:ln>
                      <a:noFill/>
                    </a:ln>
                  </pic:spPr>
                </pic:pic>
              </a:graphicData>
            </a:graphic>
          </wp:inline>
        </w:drawing>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Рис. 7.8. </w:t>
      </w:r>
      <w:r w:rsidRPr="000C15AD">
        <w:rPr>
          <w:rFonts w:ascii="Times New Roman" w:eastAsia="Times New Roman" w:hAnsi="Times New Roman" w:cs="Times New Roman"/>
          <w:b/>
          <w:bCs/>
          <w:color w:val="222222"/>
          <w:sz w:val="23"/>
          <w:szCs w:val="23"/>
          <w:lang w:eastAsia="ru-RU"/>
        </w:rPr>
        <w:t>Дерево принятия решения по критическим контрольным точкам</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сырья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этот вопрос будет положительным, то рабочая группа должна перейти к вопросу 3. Если ответ отрицательный, то качество сырья является критическим.</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Вопрос 3. Существуют ли опасные факторы перекрестного загрязнения для оборудования или других продуктов, которые не будут контролироваться</w:t>
      </w:r>
      <w:proofErr w:type="gramStart"/>
      <w:r w:rsidRPr="000C15AD">
        <w:rPr>
          <w:rFonts w:ascii="Times New Roman" w:eastAsia="Times New Roman" w:hAnsi="Times New Roman" w:cs="Times New Roman"/>
          <w:i/>
          <w:iCs/>
          <w:color w:val="222222"/>
          <w:sz w:val="23"/>
          <w:szCs w:val="23"/>
          <w:lang w:eastAsia="ru-RU"/>
        </w:rPr>
        <w:t xml:space="preserve"> ?</w:t>
      </w:r>
      <w:proofErr w:type="gramEnd"/>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lastRenderedPageBreak/>
        <w:t>Если рабочая группа дает положительный ответ на вопрос 3, то качество сырья является критическим. Если ответ отрицательный, то качество сырья не является критическим, и эксперты переходят к анализу следующего вида сырья.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Результаты исследований также необходимо зафиксировать в специальной таблице анализа опасных факторов. И также надлежит исключить из числа выявленных ККТ те, которые уже подлежат контролю в других системах предприятия, таких как система </w:t>
      </w:r>
      <w:proofErr w:type="spellStart"/>
      <w:r w:rsidRPr="000C15AD">
        <w:rPr>
          <w:rFonts w:ascii="Times New Roman" w:eastAsia="Times New Roman" w:hAnsi="Times New Roman" w:cs="Times New Roman"/>
          <w:color w:val="222222"/>
          <w:sz w:val="23"/>
          <w:szCs w:val="23"/>
          <w:lang w:eastAsia="ru-RU"/>
        </w:rPr>
        <w:t>технох</w:t>
      </w:r>
      <w:proofErr w:type="gramStart"/>
      <w:r w:rsidRPr="000C15AD">
        <w:rPr>
          <w:rFonts w:ascii="Times New Roman" w:eastAsia="Times New Roman" w:hAnsi="Times New Roman" w:cs="Times New Roman"/>
          <w:color w:val="222222"/>
          <w:sz w:val="23"/>
          <w:szCs w:val="23"/>
          <w:lang w:eastAsia="ru-RU"/>
        </w:rPr>
        <w:t>и</w:t>
      </w:r>
      <w:proofErr w:type="spellEnd"/>
      <w:r w:rsidRPr="000C15AD">
        <w:rPr>
          <w:rFonts w:ascii="Times New Roman" w:eastAsia="Times New Roman" w:hAnsi="Times New Roman" w:cs="Times New Roman"/>
          <w:color w:val="222222"/>
          <w:sz w:val="23"/>
          <w:szCs w:val="23"/>
          <w:lang w:eastAsia="ru-RU"/>
        </w:rPr>
        <w:t>-</w:t>
      </w:r>
      <w:proofErr w:type="gramEnd"/>
      <w:r w:rsidRPr="000C15AD">
        <w:rPr>
          <w:rFonts w:ascii="Times New Roman" w:eastAsia="Times New Roman" w:hAnsi="Times New Roman" w:cs="Times New Roman"/>
          <w:color w:val="222222"/>
          <w:sz w:val="23"/>
          <w:szCs w:val="23"/>
          <w:lang w:eastAsia="ru-RU"/>
        </w:rPr>
        <w:t xml:space="preserve"> </w:t>
      </w:r>
      <w:proofErr w:type="spellStart"/>
      <w:r w:rsidRPr="000C15AD">
        <w:rPr>
          <w:rFonts w:ascii="Times New Roman" w:eastAsia="Times New Roman" w:hAnsi="Times New Roman" w:cs="Times New Roman"/>
          <w:color w:val="222222"/>
          <w:sz w:val="23"/>
          <w:szCs w:val="23"/>
          <w:lang w:eastAsia="ru-RU"/>
        </w:rPr>
        <w:t>мического</w:t>
      </w:r>
      <w:proofErr w:type="spellEnd"/>
      <w:r w:rsidRPr="000C15AD">
        <w:rPr>
          <w:rFonts w:ascii="Times New Roman" w:eastAsia="Times New Roman" w:hAnsi="Times New Roman" w:cs="Times New Roman"/>
          <w:color w:val="222222"/>
          <w:sz w:val="23"/>
          <w:szCs w:val="23"/>
          <w:lang w:eastAsia="ru-RU"/>
        </w:rPr>
        <w:t xml:space="preserve"> контроля сырья, система менеджмента качества.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Таким образом, осуществление процедур контроля в ККТ обеспечивает безопасность производимой продукции. Если же в техническом задании установлено, что система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охватывает не только вопросы безопасности, но и вопросы качества, то определяются не только ККТ, но и так называемые критические точки для качества.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Критическая точка для качества — это этап или процедура, где проявление качественного опасного фактора можно устранить или уменьшить применением контроля.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Для однозначного определения, является ли данный этап ККТ или контрольной точкой для качества, можно использовать схему, приведенную на рис. 7.9.</w:t>
      </w:r>
    </w:p>
    <w:p w:rsidR="000C15AD" w:rsidRPr="000C15AD" w:rsidRDefault="000C15AD" w:rsidP="000C15AD">
      <w:pPr>
        <w:spacing w:after="0" w:line="240" w:lineRule="auto"/>
        <w:rPr>
          <w:rFonts w:ascii="Times New Roman" w:eastAsia="Times New Roman" w:hAnsi="Times New Roman" w:cs="Times New Roman"/>
          <w:sz w:val="24"/>
          <w:szCs w:val="24"/>
          <w:lang w:eastAsia="ru-RU"/>
        </w:rPr>
      </w:pPr>
      <w:r w:rsidRPr="000C15AD">
        <w:rPr>
          <w:rFonts w:ascii="Times New Roman" w:eastAsia="Times New Roman" w:hAnsi="Times New Roman" w:cs="Times New Roman"/>
          <w:noProof/>
          <w:sz w:val="24"/>
          <w:szCs w:val="24"/>
          <w:lang w:eastAsia="ru-RU"/>
        </w:rPr>
        <w:drawing>
          <wp:inline distT="0" distB="0" distL="0" distR="0" wp14:anchorId="5315F5BE" wp14:editId="0C816D1E">
            <wp:extent cx="4352925" cy="2882342"/>
            <wp:effectExtent l="0" t="0" r="0" b="0"/>
            <wp:docPr id="3" name="Рисунок 3" descr="Схема принятия решения о критической контрольной точк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Схема принятия решения о критической контрольной точке"/>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52925" cy="2882342"/>
                    </a:xfrm>
                    <a:prstGeom prst="rect">
                      <a:avLst/>
                    </a:prstGeom>
                    <a:noFill/>
                    <a:ln>
                      <a:noFill/>
                    </a:ln>
                  </pic:spPr>
                </pic:pic>
              </a:graphicData>
            </a:graphic>
          </wp:inline>
        </w:drawing>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Рис. 7.9. </w:t>
      </w:r>
      <w:r w:rsidRPr="000C15AD">
        <w:rPr>
          <w:rFonts w:ascii="Times New Roman" w:eastAsia="Times New Roman" w:hAnsi="Times New Roman" w:cs="Times New Roman"/>
          <w:b/>
          <w:bCs/>
          <w:color w:val="222222"/>
          <w:sz w:val="23"/>
          <w:szCs w:val="23"/>
          <w:lang w:eastAsia="ru-RU"/>
        </w:rPr>
        <w:t>Схема принятия решения о критической контрольной точке</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Когда настоящий этап разработки плана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завершен, т.е. определены все ККТ, необходимо отметить их на диаграмме производственного процесса и перейти к следующему этапу — определению критических пределов.</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7.7.9. Установление критических пределов для критических контрольных точек</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Рабочая группа должна установить для каждой идентифицированной ККТ критические пределы.</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Критические пределы —</w:t>
      </w:r>
      <w:r w:rsidRPr="000C15AD">
        <w:rPr>
          <w:rFonts w:ascii="Times New Roman" w:eastAsia="Times New Roman" w:hAnsi="Times New Roman" w:cs="Times New Roman"/>
          <w:color w:val="222222"/>
          <w:sz w:val="23"/>
          <w:szCs w:val="23"/>
          <w:lang w:eastAsia="ru-RU"/>
        </w:rPr>
        <w:t xml:space="preserve"> это максимальные или минимальные значения биологического, химического или физического параметра, требующего контроля в ККТ в целях предотвращения, уничтожения присутствующего загрязнения или уменьшения его величины до приемлемого уровня. Критические пределы используются, чтобы показать различия между безопасными и небезопасными производственными условиями в ККТ. Они показывают </w:t>
      </w:r>
      <w:r w:rsidRPr="000C15AD">
        <w:rPr>
          <w:rFonts w:ascii="Times New Roman" w:eastAsia="Times New Roman" w:hAnsi="Times New Roman" w:cs="Times New Roman"/>
          <w:color w:val="222222"/>
          <w:sz w:val="23"/>
          <w:szCs w:val="23"/>
          <w:lang w:eastAsia="ru-RU"/>
        </w:rPr>
        <w:lastRenderedPageBreak/>
        <w:t xml:space="preserve">момент, когда допустимая (контролируемая) ситуация переходит в </w:t>
      </w:r>
      <w:proofErr w:type="gramStart"/>
      <w:r w:rsidRPr="000C15AD">
        <w:rPr>
          <w:rFonts w:ascii="Times New Roman" w:eastAsia="Times New Roman" w:hAnsi="Times New Roman" w:cs="Times New Roman"/>
          <w:color w:val="222222"/>
          <w:sz w:val="23"/>
          <w:szCs w:val="23"/>
          <w:lang w:eastAsia="ru-RU"/>
        </w:rPr>
        <w:t>недопустимую</w:t>
      </w:r>
      <w:proofErr w:type="gramEnd"/>
      <w:r w:rsidRPr="000C15AD">
        <w:rPr>
          <w:rFonts w:ascii="Times New Roman" w:eastAsia="Times New Roman" w:hAnsi="Times New Roman" w:cs="Times New Roman"/>
          <w:color w:val="222222"/>
          <w:sz w:val="23"/>
          <w:szCs w:val="23"/>
          <w:lang w:eastAsia="ru-RU"/>
        </w:rPr>
        <w:t xml:space="preserve"> (неконтролируемую) в смысле безопасности конечного продукта.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По каждой ККТ критические пределы должны устанавливаться по одному или нескольким параметрам, т.е. в каждой ККТ будет проводиться одно или более контрольных измерений, для того чтобы гарантировать, что опасность предотвращена или сведена до приемлемого уровня.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Так как критические пределы определяют границы между безопасными и опасными производственными условиями, важно, чтобы они были правильно установлены. Для того чтобы установить соответствующие критические пределы, рабочая группа должна изучить все критерии, влияющие на безопасность в каждой ККТ. Другими словами, необходимо детализировать опасность наряду с факторами, влияющими на предотвращение опасности или контроль. Причем критические пределы необязательно должны быть идентичны параметрам обработки.</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Каждая ККТ может иметь различные факторы, требующие контроля для обеспечения безопасности изделия, и каждый из этих факторов будет иметь соответствующий критический предел. Таким образом, все факторы, связанные с безопасностью в ККТ, должны быть идентифицированы. А уровень, при котором каждый фактор становится границей между опасным и безопасным, является критическим пределом. </w:t>
      </w:r>
      <w:proofErr w:type="gramStart"/>
      <w:r w:rsidRPr="000C15AD">
        <w:rPr>
          <w:rFonts w:ascii="Times New Roman" w:eastAsia="Times New Roman" w:hAnsi="Times New Roman" w:cs="Times New Roman"/>
          <w:color w:val="222222"/>
          <w:sz w:val="23"/>
          <w:szCs w:val="23"/>
          <w:lang w:eastAsia="ru-RU"/>
        </w:rPr>
        <w:t xml:space="preserve">Факторами, которые обычно используются как критические пределы, являются: температура, время, </w:t>
      </w:r>
      <w:proofErr w:type="spellStart"/>
      <w:r w:rsidRPr="000C15AD">
        <w:rPr>
          <w:rFonts w:ascii="Times New Roman" w:eastAsia="Times New Roman" w:hAnsi="Times New Roman" w:cs="Times New Roman"/>
          <w:color w:val="222222"/>
          <w:sz w:val="23"/>
          <w:szCs w:val="23"/>
          <w:lang w:eastAsia="ru-RU"/>
        </w:rPr>
        <w:t>pH</w:t>
      </w:r>
      <w:proofErr w:type="spellEnd"/>
      <w:r w:rsidRPr="000C15AD">
        <w:rPr>
          <w:rFonts w:ascii="Times New Roman" w:eastAsia="Times New Roman" w:hAnsi="Times New Roman" w:cs="Times New Roman"/>
          <w:color w:val="222222"/>
          <w:sz w:val="23"/>
          <w:szCs w:val="23"/>
          <w:lang w:eastAsia="ru-RU"/>
        </w:rPr>
        <w:t>, влажность, активность воды, концентрация соли, кислотность, содержание хлора, вязкость, наличие консервантов.</w:t>
      </w:r>
      <w:proofErr w:type="gramEnd"/>
      <w:r w:rsidRPr="000C15AD">
        <w:rPr>
          <w:rFonts w:ascii="Times New Roman" w:eastAsia="Times New Roman" w:hAnsi="Times New Roman" w:cs="Times New Roman"/>
          <w:color w:val="222222"/>
          <w:sz w:val="23"/>
          <w:szCs w:val="23"/>
          <w:lang w:eastAsia="ru-RU"/>
        </w:rPr>
        <w:t xml:space="preserve"> При этом предпочтительнее использовать измеримый фактор, который может быть проверен испытанием или наблюдением, но могут быть использованы и органолептические показатели, такие как запах или внешний вид.</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Многочисленные типы критических пределов связаны с контрольными мерами. Они могут иметь минимальное значение (например, минимальное значение устанавливается для времени и температуры обработки) или могут быть максимальной величиной (например, длительность хранения на складе). Для других ККТ необходимо, чтобы параметр находился в диапазоне между минимальным и максимальным значением, например нитрит в беконе, где минимальный уровень — показатель микробиологической безопасности, а максимальный — гарантия химической безопасности.</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Разработчики систем безопасности на различных предприятиях могут прийти к различным решениям при определении влияющих факторов и критических пределов. Например, тепловая обработка всегда принимается за ККТ для уничтожения микроорганизмов. Предположим, что нагревание изделия до 70</w:t>
      </w:r>
      <w:proofErr w:type="gramStart"/>
      <w:r w:rsidRPr="000C15AD">
        <w:rPr>
          <w:rFonts w:ascii="Times New Roman" w:eastAsia="Times New Roman" w:hAnsi="Times New Roman" w:cs="Times New Roman"/>
          <w:color w:val="222222"/>
          <w:sz w:val="23"/>
          <w:szCs w:val="23"/>
          <w:lang w:eastAsia="ru-RU"/>
        </w:rPr>
        <w:t xml:space="preserve"> °С</w:t>
      </w:r>
      <w:proofErr w:type="gramEnd"/>
      <w:r w:rsidRPr="000C15AD">
        <w:rPr>
          <w:rFonts w:ascii="Times New Roman" w:eastAsia="Times New Roman" w:hAnsi="Times New Roman" w:cs="Times New Roman"/>
          <w:color w:val="222222"/>
          <w:sz w:val="23"/>
          <w:szCs w:val="23"/>
          <w:lang w:eastAsia="ru-RU"/>
        </w:rPr>
        <w:t xml:space="preserve"> в течение 15 с достаточно для обеспечения безопасности. Чтобы быть уверенными, что необходимые температура и время соблюдаются, рабочая группа на одном предприятии принимает решение выработать критические пределы для температуры в печи, для влажности, скорости конвейера в печи, толщины изделия. Контроль за этими факторами обеспечит эффективную тепловую обработку каждого изделия в течение 15 </w:t>
      </w:r>
      <w:proofErr w:type="gramStart"/>
      <w:r w:rsidRPr="000C15AD">
        <w:rPr>
          <w:rFonts w:ascii="Times New Roman" w:eastAsia="Times New Roman" w:hAnsi="Times New Roman" w:cs="Times New Roman"/>
          <w:color w:val="222222"/>
          <w:sz w:val="23"/>
          <w:szCs w:val="23"/>
          <w:lang w:eastAsia="ru-RU"/>
        </w:rPr>
        <w:t>с</w:t>
      </w:r>
      <w:proofErr w:type="gramEnd"/>
      <w:r w:rsidRPr="000C15AD">
        <w:rPr>
          <w:rFonts w:ascii="Times New Roman" w:eastAsia="Times New Roman" w:hAnsi="Times New Roman" w:cs="Times New Roman"/>
          <w:color w:val="222222"/>
          <w:sz w:val="23"/>
          <w:szCs w:val="23"/>
          <w:lang w:eastAsia="ru-RU"/>
        </w:rPr>
        <w:t xml:space="preserve"> </w:t>
      </w:r>
      <w:proofErr w:type="gramStart"/>
      <w:r w:rsidRPr="000C15AD">
        <w:rPr>
          <w:rFonts w:ascii="Times New Roman" w:eastAsia="Times New Roman" w:hAnsi="Times New Roman" w:cs="Times New Roman"/>
          <w:color w:val="222222"/>
          <w:sz w:val="23"/>
          <w:szCs w:val="23"/>
          <w:lang w:eastAsia="ru-RU"/>
        </w:rPr>
        <w:t>при</w:t>
      </w:r>
      <w:proofErr w:type="gramEnd"/>
      <w:r w:rsidRPr="000C15AD">
        <w:rPr>
          <w:rFonts w:ascii="Times New Roman" w:eastAsia="Times New Roman" w:hAnsi="Times New Roman" w:cs="Times New Roman"/>
          <w:color w:val="222222"/>
          <w:sz w:val="23"/>
          <w:szCs w:val="23"/>
          <w:lang w:eastAsia="ru-RU"/>
        </w:rPr>
        <w:t xml:space="preserve"> температуре 70 °С. На другом предприятии разработчики системы </w:t>
      </w:r>
      <w:r w:rsidRPr="000C15AD">
        <w:rPr>
          <w:rFonts w:ascii="Times New Roman" w:eastAsia="Times New Roman" w:hAnsi="Times New Roman" w:cs="Times New Roman"/>
          <w:i/>
          <w:iCs/>
          <w:color w:val="222222"/>
          <w:sz w:val="23"/>
          <w:szCs w:val="23"/>
          <w:lang w:eastAsia="ru-RU"/>
        </w:rPr>
        <w:t>НАССР</w:t>
      </w:r>
      <w:r w:rsidRPr="000C15AD">
        <w:rPr>
          <w:rFonts w:ascii="Times New Roman" w:eastAsia="Times New Roman" w:hAnsi="Times New Roman" w:cs="Times New Roman"/>
          <w:color w:val="222222"/>
          <w:sz w:val="23"/>
          <w:szCs w:val="23"/>
          <w:lang w:eastAsia="ru-RU"/>
        </w:rPr>
        <w:t> отслеживают температуру в печи и время нахождения изделия в печи.</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Выделяют следующие виды критических пределов: химические, физические, процедурные и микробиологические.</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Химические пределы</w:t>
      </w:r>
      <w:r w:rsidRPr="000C15AD">
        <w:rPr>
          <w:rFonts w:ascii="Times New Roman" w:eastAsia="Times New Roman" w:hAnsi="Times New Roman" w:cs="Times New Roman"/>
          <w:color w:val="222222"/>
          <w:sz w:val="23"/>
          <w:szCs w:val="23"/>
          <w:lang w:eastAsia="ru-RU"/>
        </w:rPr>
        <w:t xml:space="preserve"> могут быть связаны с возникновением химических заражений в изделии или его компонентах или с </w:t>
      </w:r>
      <w:proofErr w:type="gramStart"/>
      <w:r w:rsidRPr="000C15AD">
        <w:rPr>
          <w:rFonts w:ascii="Times New Roman" w:eastAsia="Times New Roman" w:hAnsi="Times New Roman" w:cs="Times New Roman"/>
          <w:color w:val="222222"/>
          <w:sz w:val="23"/>
          <w:szCs w:val="23"/>
          <w:lang w:eastAsia="ru-RU"/>
        </w:rPr>
        <w:t>контролем за</w:t>
      </w:r>
      <w:proofErr w:type="gramEnd"/>
      <w:r w:rsidRPr="000C15AD">
        <w:rPr>
          <w:rFonts w:ascii="Times New Roman" w:eastAsia="Times New Roman" w:hAnsi="Times New Roman" w:cs="Times New Roman"/>
          <w:color w:val="222222"/>
          <w:sz w:val="23"/>
          <w:szCs w:val="23"/>
          <w:lang w:eastAsia="ru-RU"/>
        </w:rPr>
        <w:t xml:space="preserve"> микробиологическим заражением через определенные факторы. Можно привести следующие примеры химических пределов: приемлемые уровни для </w:t>
      </w:r>
      <w:proofErr w:type="spellStart"/>
      <w:r w:rsidRPr="000C15AD">
        <w:rPr>
          <w:rFonts w:ascii="Times New Roman" w:eastAsia="Times New Roman" w:hAnsi="Times New Roman" w:cs="Times New Roman"/>
          <w:color w:val="222222"/>
          <w:sz w:val="23"/>
          <w:szCs w:val="23"/>
          <w:lang w:eastAsia="ru-RU"/>
        </w:rPr>
        <w:t>микотоксинов</w:t>
      </w:r>
      <w:proofErr w:type="spellEnd"/>
      <w:r w:rsidRPr="000C15AD">
        <w:rPr>
          <w:rFonts w:ascii="Times New Roman" w:eastAsia="Times New Roman" w:hAnsi="Times New Roman" w:cs="Times New Roman"/>
          <w:color w:val="222222"/>
          <w:sz w:val="23"/>
          <w:szCs w:val="23"/>
          <w:lang w:eastAsia="ru-RU"/>
        </w:rPr>
        <w:t xml:space="preserve">, </w:t>
      </w:r>
      <w:proofErr w:type="spellStart"/>
      <w:r w:rsidRPr="000C15AD">
        <w:rPr>
          <w:rFonts w:ascii="Times New Roman" w:eastAsia="Times New Roman" w:hAnsi="Times New Roman" w:cs="Times New Roman"/>
          <w:color w:val="222222"/>
          <w:sz w:val="23"/>
          <w:szCs w:val="23"/>
          <w:lang w:eastAsia="ru-RU"/>
        </w:rPr>
        <w:t>pH</w:t>
      </w:r>
      <w:proofErr w:type="spellEnd"/>
      <w:r w:rsidRPr="000C15AD">
        <w:rPr>
          <w:rFonts w:ascii="Times New Roman" w:eastAsia="Times New Roman" w:hAnsi="Times New Roman" w:cs="Times New Roman"/>
          <w:color w:val="222222"/>
          <w:sz w:val="23"/>
          <w:szCs w:val="23"/>
          <w:lang w:eastAsia="ru-RU"/>
        </w:rPr>
        <w:t xml:space="preserve">, концентрация соли, активности воды </w:t>
      </w:r>
      <w:proofErr w:type="spellStart"/>
      <w:r w:rsidRPr="000C15AD">
        <w:rPr>
          <w:rFonts w:ascii="Times New Roman" w:eastAsia="Times New Roman" w:hAnsi="Times New Roman" w:cs="Times New Roman"/>
          <w:color w:val="222222"/>
          <w:sz w:val="23"/>
          <w:szCs w:val="23"/>
          <w:lang w:eastAsia="ru-RU"/>
        </w:rPr>
        <w:t>Aw</w:t>
      </w:r>
      <w:proofErr w:type="spellEnd"/>
      <w:r w:rsidRPr="000C15AD">
        <w:rPr>
          <w:rFonts w:ascii="Times New Roman" w:eastAsia="Times New Roman" w:hAnsi="Times New Roman" w:cs="Times New Roman"/>
          <w:color w:val="222222"/>
          <w:sz w:val="23"/>
          <w:szCs w:val="23"/>
          <w:lang w:eastAsia="ru-RU"/>
        </w:rPr>
        <w:t>, или маркировка, отсутствие аллергенов.</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lastRenderedPageBreak/>
        <w:t>Физические пределы</w:t>
      </w:r>
      <w:r w:rsidRPr="000C15AD">
        <w:rPr>
          <w:rFonts w:ascii="Times New Roman" w:eastAsia="Times New Roman" w:hAnsi="Times New Roman" w:cs="Times New Roman"/>
          <w:color w:val="222222"/>
          <w:sz w:val="23"/>
          <w:szCs w:val="23"/>
          <w:lang w:eastAsia="ru-RU"/>
        </w:rPr>
        <w:t xml:space="preserve"> связаны с приемлемостью к физическим или инородным материалам. Однако они также могут быть при контроле микробиологических заражений, когда выживание или уничтожение микроорганизмов управляются физическими параметрами. </w:t>
      </w:r>
      <w:proofErr w:type="gramStart"/>
      <w:r w:rsidRPr="000C15AD">
        <w:rPr>
          <w:rFonts w:ascii="Times New Roman" w:eastAsia="Times New Roman" w:hAnsi="Times New Roman" w:cs="Times New Roman"/>
          <w:color w:val="222222"/>
          <w:sz w:val="23"/>
          <w:szCs w:val="23"/>
          <w:lang w:eastAsia="ru-RU"/>
        </w:rPr>
        <w:t>Примерами факторов, связанных с физическими пределами, являются: отсутствие металла, неповрежденное решето (сито), размер ячеек сита, задержание, температура и время.</w:t>
      </w:r>
      <w:proofErr w:type="gramEnd"/>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Процедурные пределы</w:t>
      </w:r>
      <w:r w:rsidRPr="000C15AD">
        <w:rPr>
          <w:rFonts w:ascii="Times New Roman" w:eastAsia="Times New Roman" w:hAnsi="Times New Roman" w:cs="Times New Roman"/>
          <w:color w:val="222222"/>
          <w:sz w:val="23"/>
          <w:szCs w:val="23"/>
          <w:lang w:eastAsia="ru-RU"/>
        </w:rPr>
        <w:t> связаны с процедурными мерами контроля. Например, некая процедура, которая обязательно должна быть осуществлена, может стать критическим пределом. Точно так же пределом может быть подтверждение статуса, где мерой контроля является гарантия поставщика относительно специфических опасностей.</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i/>
          <w:iCs/>
          <w:color w:val="222222"/>
          <w:sz w:val="23"/>
          <w:szCs w:val="23"/>
          <w:lang w:eastAsia="ru-RU"/>
        </w:rPr>
        <w:t>Микробиологических пределов</w:t>
      </w:r>
      <w:r w:rsidRPr="000C15AD">
        <w:rPr>
          <w:rFonts w:ascii="Times New Roman" w:eastAsia="Times New Roman" w:hAnsi="Times New Roman" w:cs="Times New Roman"/>
          <w:color w:val="222222"/>
          <w:sz w:val="23"/>
          <w:szCs w:val="23"/>
          <w:lang w:eastAsia="ru-RU"/>
        </w:rPr>
        <w:t> следует избегать в системе безопасности, за исключением контроля нескоропортящегося сырья, поскольку микробиологические испытания могут осуществляться только в лаборатории и в течение нескольких дней. Такой контроль не позволяет быстро определять отклонение процесса и своевременно принимать корректирующие меры. То есть возможна ситуация, когда производство продолжает выпускать продукцию в то время, когда опасность существует и о ней никто не подозревает. Нежелательность установления микробиологических пределов также обусловлена тем, что микроорганизмы редко гомогенно распределяются по всей партии и поэтому не могут быть обнаружены в отобранных образцах для анализа и в то время не могут присутствовать в других образцах продукции из той же партии. Использовать микробиологические пределы можно, только если материал гомогенен.</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Микробиологические показатели лучше использовать в целях проверки, т.е. когда проводятся дополнительные испытания для подтверждения эффективности системы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Единственным исключением из этого правила является возможность проведения микробиологических испытаний за короткий промежуток времени.</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Критические пределы, основанные на субъективных данных, например на визуальном контроле, должны сопровождаться точными требованиями в отношении допустимого уровня.</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Критические пределы должен устанавливать персонал, знающий процесс производства и регламентированные требования к данной продукции. Иногда для установления критических пределов требуется проведение экспериментов, математическое моделирование, например моделирование на компьютере выживания и характеристик роста определенных микроорганизмов в пищевых продуктах. В других случаях можно руководствоваться авторитетной технической информацией или нормативными документами (ГОСТы, руководства, литературные обзоры). Тогда критические пределы могут соответствовать или быть строже регламентированных требований. Можно прибегнуть к советам экспертов-консультантов, ассоциаций, специалистов заводов — производителей оборудования, микробиологов, инженеров. В любом случае критические пределы должны быть научно обоснованы.</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Вся полученная рабочей группой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информация по критическим контрольным точкам, критическим пределам, а также мониторингу, корректирующим действиям и документированию должна быть сведена в специальную форму </w:t>
      </w:r>
      <w:r w:rsidRPr="000C15AD">
        <w:rPr>
          <w:rFonts w:ascii="Times New Roman" w:eastAsia="Times New Roman" w:hAnsi="Times New Roman" w:cs="Times New Roman"/>
          <w:i/>
          <w:iCs/>
          <w:color w:val="222222"/>
          <w:sz w:val="23"/>
          <w:szCs w:val="23"/>
          <w:lang w:eastAsia="ru-RU"/>
        </w:rPr>
        <w:t>НЛССР</w:t>
      </w:r>
      <w:r w:rsidRPr="000C15AD">
        <w:rPr>
          <w:rFonts w:ascii="Times New Roman" w:eastAsia="Times New Roman" w:hAnsi="Times New Roman" w:cs="Times New Roman"/>
          <w:color w:val="222222"/>
          <w:sz w:val="23"/>
          <w:szCs w:val="23"/>
          <w:lang w:eastAsia="ru-RU"/>
        </w:rPr>
        <w:t> плана.</w:t>
      </w:r>
    </w:p>
    <w:p w:rsidR="000C15AD" w:rsidRPr="000C15AD" w:rsidRDefault="000C15AD" w:rsidP="000C15AD">
      <w:pPr>
        <w:spacing w:before="100" w:beforeAutospacing="1" w:after="100" w:afterAutospacing="1" w:line="240" w:lineRule="auto"/>
        <w:rPr>
          <w:rFonts w:ascii="Times New Roman" w:eastAsia="Times New Roman" w:hAnsi="Times New Roman" w:cs="Times New Roman"/>
          <w:color w:val="222222"/>
          <w:sz w:val="23"/>
          <w:szCs w:val="23"/>
          <w:lang w:eastAsia="ru-RU"/>
        </w:rPr>
      </w:pPr>
      <w:r w:rsidRPr="000C15AD">
        <w:rPr>
          <w:rFonts w:ascii="Times New Roman" w:eastAsia="Times New Roman" w:hAnsi="Times New Roman" w:cs="Times New Roman"/>
          <w:color w:val="222222"/>
          <w:sz w:val="23"/>
          <w:szCs w:val="23"/>
          <w:lang w:eastAsia="ru-RU"/>
        </w:rPr>
        <w:t xml:space="preserve">Для особо ответственных операций можно устанавливать еще один уровень контроля, так называемые рабочие пределы — это пределы допуска для тех же самых ККТ, но более строгие. Они применяются для предупреждения перехода ситуации в </w:t>
      </w:r>
      <w:proofErr w:type="gramStart"/>
      <w:r w:rsidRPr="000C15AD">
        <w:rPr>
          <w:rFonts w:ascii="Times New Roman" w:eastAsia="Times New Roman" w:hAnsi="Times New Roman" w:cs="Times New Roman"/>
          <w:color w:val="222222"/>
          <w:sz w:val="23"/>
          <w:szCs w:val="23"/>
          <w:lang w:eastAsia="ru-RU"/>
        </w:rPr>
        <w:t>неконтролируемую</w:t>
      </w:r>
      <w:proofErr w:type="gramEnd"/>
      <w:r w:rsidRPr="000C15AD">
        <w:rPr>
          <w:rFonts w:ascii="Times New Roman" w:eastAsia="Times New Roman" w:hAnsi="Times New Roman" w:cs="Times New Roman"/>
          <w:color w:val="222222"/>
          <w:sz w:val="23"/>
          <w:szCs w:val="23"/>
          <w:lang w:eastAsia="ru-RU"/>
        </w:rPr>
        <w:t>, принятия соответствующих мер прежде, чем это произойдет. В результате снижается риск отклонения, например критические пределы для разрушения вегетативных патогенов нагревом — 65,6</w:t>
      </w:r>
      <w:proofErr w:type="gramStart"/>
      <w:r w:rsidRPr="000C15AD">
        <w:rPr>
          <w:rFonts w:ascii="Times New Roman" w:eastAsia="Times New Roman" w:hAnsi="Times New Roman" w:cs="Times New Roman"/>
          <w:color w:val="222222"/>
          <w:sz w:val="23"/>
          <w:szCs w:val="23"/>
          <w:lang w:eastAsia="ru-RU"/>
        </w:rPr>
        <w:t xml:space="preserve"> °С</w:t>
      </w:r>
      <w:proofErr w:type="gramEnd"/>
      <w:r w:rsidRPr="000C15AD">
        <w:rPr>
          <w:rFonts w:ascii="Times New Roman" w:eastAsia="Times New Roman" w:hAnsi="Times New Roman" w:cs="Times New Roman"/>
          <w:color w:val="222222"/>
          <w:sz w:val="23"/>
          <w:szCs w:val="23"/>
          <w:lang w:eastAsia="ru-RU"/>
        </w:rPr>
        <w:t xml:space="preserve"> в течение 30 мин. Для недопущения отклонений в процессе могут устанавливаться рабочие пределы 68,5 °С в течение 30 мин.</w:t>
      </w:r>
    </w:p>
    <w:p w:rsidR="003E1948" w:rsidRPr="000C15AD" w:rsidRDefault="003E1948">
      <w:pPr>
        <w:rPr>
          <w:rFonts w:ascii="Times New Roman" w:hAnsi="Times New Roman" w:cs="Times New Roman"/>
          <w:color w:val="333333"/>
          <w:shd w:val="clear" w:color="auto" w:fill="F6F6F6"/>
        </w:rPr>
      </w:pPr>
    </w:p>
    <w:sectPr w:rsidR="003E1948" w:rsidRPr="000C15A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1516F"/>
    <w:multiLevelType w:val="multilevel"/>
    <w:tmpl w:val="AF201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DC3BDB"/>
    <w:multiLevelType w:val="hybridMultilevel"/>
    <w:tmpl w:val="44DE44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BF4760"/>
    <w:multiLevelType w:val="multilevel"/>
    <w:tmpl w:val="EBBE8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2BB3F53"/>
    <w:multiLevelType w:val="hybridMultilevel"/>
    <w:tmpl w:val="87E6F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30B2DE6"/>
    <w:multiLevelType w:val="multilevel"/>
    <w:tmpl w:val="F5BA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E02EC0"/>
    <w:multiLevelType w:val="multilevel"/>
    <w:tmpl w:val="8F760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F943EB"/>
    <w:multiLevelType w:val="hybridMultilevel"/>
    <w:tmpl w:val="DE4A4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
  </w:num>
  <w:num w:numId="3">
    <w:abstractNumId w:val="1"/>
  </w:num>
  <w:num w:numId="4">
    <w:abstractNumId w:val="2"/>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050"/>
    <w:rsid w:val="000C15AD"/>
    <w:rsid w:val="00211050"/>
    <w:rsid w:val="003E1948"/>
    <w:rsid w:val="00760F20"/>
    <w:rsid w:val="00E253ED"/>
    <w:rsid w:val="00F938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1948"/>
    <w:pPr>
      <w:ind w:left="720"/>
      <w:contextualSpacing/>
    </w:pPr>
  </w:style>
  <w:style w:type="paragraph" w:styleId="a4">
    <w:name w:val="Balloon Text"/>
    <w:basedOn w:val="a"/>
    <w:link w:val="a5"/>
    <w:uiPriority w:val="99"/>
    <w:semiHidden/>
    <w:unhideWhenUsed/>
    <w:rsid w:val="000C15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5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E1948"/>
    <w:pPr>
      <w:ind w:left="720"/>
      <w:contextualSpacing/>
    </w:pPr>
  </w:style>
  <w:style w:type="paragraph" w:styleId="a4">
    <w:name w:val="Balloon Text"/>
    <w:basedOn w:val="a"/>
    <w:link w:val="a5"/>
    <w:uiPriority w:val="99"/>
    <w:semiHidden/>
    <w:unhideWhenUsed/>
    <w:rsid w:val="000C15A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C15A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516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10</Pages>
  <Words>3572</Words>
  <Characters>20362</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Izbnet</dc:creator>
  <cp:keywords/>
  <dc:description/>
  <cp:lastModifiedBy>Izbnet</cp:lastModifiedBy>
  <cp:revision>4</cp:revision>
  <dcterms:created xsi:type="dcterms:W3CDTF">2020-05-20T12:31:00Z</dcterms:created>
  <dcterms:modified xsi:type="dcterms:W3CDTF">2020-05-20T13:59:00Z</dcterms:modified>
</cp:coreProperties>
</file>